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CF1" w:rsidRPr="00E24F0B" w:rsidRDefault="0096785D" w:rsidP="008C4CF1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sz w:val="22"/>
          <w:szCs w:val="22"/>
          <w:lang w:eastAsia="es-ES"/>
        </w:rPr>
      </w:pPr>
      <w:bookmarkStart w:id="0" w:name="_GoBack"/>
      <w:bookmarkEnd w:id="0"/>
      <w:r w:rsidRPr="00E24F0B">
        <w:rPr>
          <w:rFonts w:ascii="Arial" w:hAnsi="Arial" w:cs="Arial"/>
          <w:sz w:val="22"/>
          <w:szCs w:val="22"/>
          <w:lang w:eastAsia="es-ES"/>
        </w:rPr>
        <w:t>Una vez realizadas las mediciones y los análisis respectivos, la empresa a cargo de realizar el monitoreo ambiental</w:t>
      </w:r>
      <w:r w:rsidR="00E24F0B">
        <w:rPr>
          <w:rFonts w:ascii="Arial" w:hAnsi="Arial" w:cs="Arial"/>
          <w:sz w:val="22"/>
          <w:szCs w:val="22"/>
          <w:lang w:eastAsia="es-ES"/>
        </w:rPr>
        <w:t xml:space="preserve">, </w:t>
      </w:r>
      <w:r w:rsidRPr="00E24F0B">
        <w:rPr>
          <w:rFonts w:ascii="Arial" w:hAnsi="Arial" w:cs="Arial"/>
          <w:sz w:val="22"/>
          <w:szCs w:val="22"/>
          <w:lang w:eastAsia="es-ES"/>
        </w:rPr>
        <w:t>deberá entregar un informe con los resultados obtenidos</w:t>
      </w:r>
      <w:r w:rsidR="001C187D" w:rsidRPr="00E24F0B">
        <w:rPr>
          <w:rFonts w:ascii="Arial" w:hAnsi="Arial" w:cs="Arial"/>
          <w:sz w:val="22"/>
          <w:szCs w:val="22"/>
          <w:lang w:eastAsia="es-ES"/>
        </w:rPr>
        <w:t xml:space="preserve"> detallados en los siguientes puntos como mínimo</w:t>
      </w:r>
      <w:r w:rsidRPr="00E24F0B">
        <w:rPr>
          <w:rFonts w:ascii="Arial" w:hAnsi="Arial" w:cs="Arial"/>
          <w:sz w:val="22"/>
          <w:szCs w:val="22"/>
          <w:lang w:eastAsia="es-ES"/>
        </w:rPr>
        <w:t>:</w:t>
      </w:r>
    </w:p>
    <w:p w:rsidR="00952028" w:rsidRPr="00E24F0B" w:rsidRDefault="00952028" w:rsidP="004D3D2C">
      <w:pPr>
        <w:numPr>
          <w:ilvl w:val="0"/>
          <w:numId w:val="3"/>
        </w:numPr>
        <w:autoSpaceDE w:val="0"/>
        <w:autoSpaceDN w:val="0"/>
        <w:adjustRightInd w:val="0"/>
        <w:spacing w:before="40" w:after="120"/>
        <w:ind w:hanging="357"/>
        <w:jc w:val="both"/>
        <w:rPr>
          <w:rFonts w:ascii="Arial" w:hAnsi="Arial" w:cs="Arial"/>
          <w:sz w:val="22"/>
          <w:szCs w:val="22"/>
          <w:lang w:eastAsia="es-ES"/>
        </w:rPr>
      </w:pPr>
      <w:r w:rsidRPr="00E24F0B">
        <w:rPr>
          <w:rFonts w:ascii="Arial" w:hAnsi="Arial" w:cs="Arial"/>
          <w:sz w:val="22"/>
          <w:szCs w:val="22"/>
          <w:lang w:eastAsia="es-ES"/>
        </w:rPr>
        <w:t>Fecha, hora y lugar del muestreo</w:t>
      </w:r>
      <w:r w:rsidR="00301650">
        <w:rPr>
          <w:rFonts w:ascii="Arial" w:hAnsi="Arial" w:cs="Arial"/>
          <w:sz w:val="22"/>
          <w:szCs w:val="22"/>
          <w:lang w:eastAsia="es-ES"/>
        </w:rPr>
        <w:t>/medición</w:t>
      </w:r>
      <w:r w:rsidRPr="00E24F0B">
        <w:rPr>
          <w:rFonts w:ascii="Arial" w:hAnsi="Arial" w:cs="Arial"/>
          <w:sz w:val="22"/>
          <w:szCs w:val="22"/>
          <w:lang w:eastAsia="es-ES"/>
        </w:rPr>
        <w:t>.</w:t>
      </w:r>
    </w:p>
    <w:p w:rsidR="00952028" w:rsidRPr="00E24F0B" w:rsidRDefault="00952028" w:rsidP="004D3D2C">
      <w:pPr>
        <w:numPr>
          <w:ilvl w:val="0"/>
          <w:numId w:val="3"/>
        </w:numPr>
        <w:autoSpaceDE w:val="0"/>
        <w:autoSpaceDN w:val="0"/>
        <w:adjustRightInd w:val="0"/>
        <w:spacing w:before="40" w:after="120"/>
        <w:ind w:hanging="357"/>
        <w:jc w:val="both"/>
        <w:rPr>
          <w:rFonts w:ascii="Arial" w:hAnsi="Arial" w:cs="Arial"/>
          <w:sz w:val="22"/>
          <w:szCs w:val="22"/>
          <w:lang w:eastAsia="es-ES"/>
        </w:rPr>
      </w:pPr>
      <w:r w:rsidRPr="00E24F0B">
        <w:rPr>
          <w:rFonts w:ascii="Arial" w:hAnsi="Arial" w:cs="Arial"/>
          <w:sz w:val="22"/>
          <w:szCs w:val="22"/>
          <w:lang w:eastAsia="es-ES"/>
        </w:rPr>
        <w:t>Punto de toma de muestra</w:t>
      </w:r>
      <w:r w:rsidR="00301650">
        <w:rPr>
          <w:rFonts w:ascii="Arial" w:hAnsi="Arial" w:cs="Arial"/>
          <w:sz w:val="22"/>
          <w:szCs w:val="22"/>
          <w:lang w:eastAsia="es-ES"/>
        </w:rPr>
        <w:t>/medición</w:t>
      </w:r>
      <w:r w:rsidRPr="00E24F0B">
        <w:rPr>
          <w:rFonts w:ascii="Arial" w:hAnsi="Arial" w:cs="Arial"/>
          <w:sz w:val="22"/>
          <w:szCs w:val="22"/>
          <w:lang w:eastAsia="es-ES"/>
        </w:rPr>
        <w:t>.</w:t>
      </w:r>
    </w:p>
    <w:p w:rsidR="00952028" w:rsidRPr="00301650" w:rsidRDefault="00952028" w:rsidP="00301650">
      <w:pPr>
        <w:numPr>
          <w:ilvl w:val="0"/>
          <w:numId w:val="3"/>
        </w:numPr>
        <w:autoSpaceDE w:val="0"/>
        <w:autoSpaceDN w:val="0"/>
        <w:adjustRightInd w:val="0"/>
        <w:spacing w:before="40" w:after="120"/>
        <w:ind w:hanging="357"/>
        <w:jc w:val="both"/>
        <w:rPr>
          <w:rFonts w:ascii="Arial" w:hAnsi="Arial" w:cs="Arial"/>
          <w:sz w:val="22"/>
          <w:szCs w:val="22"/>
          <w:lang w:eastAsia="es-ES"/>
        </w:rPr>
      </w:pPr>
      <w:r w:rsidRPr="00E24F0B">
        <w:rPr>
          <w:rFonts w:ascii="Arial" w:hAnsi="Arial" w:cs="Arial"/>
          <w:sz w:val="22"/>
          <w:szCs w:val="22"/>
          <w:lang w:eastAsia="es-ES"/>
        </w:rPr>
        <w:t>Número/código de muestra</w:t>
      </w:r>
      <w:r w:rsidR="00301650">
        <w:rPr>
          <w:rFonts w:ascii="Arial" w:hAnsi="Arial" w:cs="Arial"/>
          <w:sz w:val="22"/>
          <w:szCs w:val="22"/>
          <w:lang w:eastAsia="es-ES"/>
        </w:rPr>
        <w:t xml:space="preserve">/medición </w:t>
      </w:r>
    </w:p>
    <w:p w:rsidR="00952028" w:rsidRPr="00E24F0B" w:rsidRDefault="00952028" w:rsidP="004D3D2C">
      <w:pPr>
        <w:numPr>
          <w:ilvl w:val="0"/>
          <w:numId w:val="3"/>
        </w:numPr>
        <w:autoSpaceDE w:val="0"/>
        <w:autoSpaceDN w:val="0"/>
        <w:adjustRightInd w:val="0"/>
        <w:spacing w:before="40" w:after="120"/>
        <w:ind w:hanging="357"/>
        <w:jc w:val="both"/>
        <w:rPr>
          <w:rFonts w:ascii="Arial" w:hAnsi="Arial" w:cs="Arial"/>
          <w:sz w:val="22"/>
          <w:szCs w:val="22"/>
          <w:lang w:eastAsia="es-ES"/>
        </w:rPr>
      </w:pPr>
      <w:r w:rsidRPr="00E24F0B">
        <w:rPr>
          <w:rFonts w:ascii="Arial" w:hAnsi="Arial" w:cs="Arial"/>
          <w:sz w:val="22"/>
          <w:szCs w:val="22"/>
          <w:lang w:eastAsia="es-ES"/>
        </w:rPr>
        <w:t>Características/tipo de muestra</w:t>
      </w:r>
      <w:r w:rsidR="00301650">
        <w:rPr>
          <w:rFonts w:ascii="Arial" w:hAnsi="Arial" w:cs="Arial"/>
          <w:sz w:val="22"/>
          <w:szCs w:val="22"/>
          <w:lang w:eastAsia="es-ES"/>
        </w:rPr>
        <w:t xml:space="preserve"> (suelo, agua)</w:t>
      </w:r>
      <w:r w:rsidRPr="00E24F0B">
        <w:rPr>
          <w:rFonts w:ascii="Arial" w:hAnsi="Arial" w:cs="Arial"/>
          <w:sz w:val="22"/>
          <w:szCs w:val="22"/>
          <w:lang w:eastAsia="es-ES"/>
        </w:rPr>
        <w:t>.</w:t>
      </w:r>
    </w:p>
    <w:p w:rsidR="00952028" w:rsidRPr="00E24F0B" w:rsidRDefault="00952028" w:rsidP="004D3D2C">
      <w:pPr>
        <w:numPr>
          <w:ilvl w:val="0"/>
          <w:numId w:val="3"/>
        </w:numPr>
        <w:autoSpaceDE w:val="0"/>
        <w:autoSpaceDN w:val="0"/>
        <w:adjustRightInd w:val="0"/>
        <w:spacing w:before="40" w:after="120"/>
        <w:ind w:hanging="357"/>
        <w:jc w:val="both"/>
        <w:rPr>
          <w:rFonts w:ascii="Arial" w:hAnsi="Arial" w:cs="Arial"/>
          <w:sz w:val="22"/>
          <w:szCs w:val="22"/>
          <w:lang w:eastAsia="es-ES"/>
        </w:rPr>
      </w:pPr>
      <w:r w:rsidRPr="00E24F0B">
        <w:rPr>
          <w:rFonts w:ascii="Arial" w:hAnsi="Arial" w:cs="Arial"/>
          <w:sz w:val="22"/>
          <w:szCs w:val="22"/>
          <w:lang w:eastAsia="es-ES"/>
        </w:rPr>
        <w:t>Fecha de análisis</w:t>
      </w:r>
      <w:r w:rsidR="00301650">
        <w:rPr>
          <w:rFonts w:ascii="Arial" w:hAnsi="Arial" w:cs="Arial"/>
          <w:sz w:val="22"/>
          <w:szCs w:val="22"/>
          <w:lang w:eastAsia="es-ES"/>
        </w:rPr>
        <w:t xml:space="preserve"> (suelo, agua)</w:t>
      </w:r>
      <w:r w:rsidR="00301650" w:rsidRPr="00E24F0B">
        <w:rPr>
          <w:rFonts w:ascii="Arial" w:hAnsi="Arial" w:cs="Arial"/>
          <w:sz w:val="22"/>
          <w:szCs w:val="22"/>
          <w:lang w:eastAsia="es-ES"/>
        </w:rPr>
        <w:t>.</w:t>
      </w:r>
    </w:p>
    <w:p w:rsidR="00952028" w:rsidRPr="00E24F0B" w:rsidRDefault="00952028" w:rsidP="004D3D2C">
      <w:pPr>
        <w:numPr>
          <w:ilvl w:val="0"/>
          <w:numId w:val="3"/>
        </w:numPr>
        <w:autoSpaceDE w:val="0"/>
        <w:autoSpaceDN w:val="0"/>
        <w:adjustRightInd w:val="0"/>
        <w:spacing w:before="40" w:after="120"/>
        <w:ind w:hanging="357"/>
        <w:jc w:val="both"/>
        <w:rPr>
          <w:rFonts w:ascii="Arial" w:hAnsi="Arial" w:cs="Arial"/>
          <w:sz w:val="22"/>
          <w:szCs w:val="22"/>
          <w:lang w:eastAsia="es-ES"/>
        </w:rPr>
      </w:pPr>
      <w:r w:rsidRPr="00E24F0B">
        <w:rPr>
          <w:rFonts w:ascii="Arial" w:hAnsi="Arial" w:cs="Arial"/>
          <w:sz w:val="22"/>
          <w:szCs w:val="22"/>
          <w:lang w:eastAsia="es-ES"/>
        </w:rPr>
        <w:t>Parámetros analizados</w:t>
      </w:r>
      <w:r w:rsidR="00301650">
        <w:rPr>
          <w:rFonts w:ascii="Arial" w:hAnsi="Arial" w:cs="Arial"/>
          <w:sz w:val="22"/>
          <w:szCs w:val="22"/>
          <w:lang w:eastAsia="es-ES"/>
        </w:rPr>
        <w:t>/medidos</w:t>
      </w:r>
      <w:r w:rsidRPr="00E24F0B">
        <w:rPr>
          <w:rFonts w:ascii="Arial" w:hAnsi="Arial" w:cs="Arial"/>
          <w:sz w:val="22"/>
          <w:szCs w:val="22"/>
          <w:lang w:eastAsia="es-ES"/>
        </w:rPr>
        <w:t>.</w:t>
      </w:r>
    </w:p>
    <w:p w:rsidR="00952028" w:rsidRPr="00E24F0B" w:rsidRDefault="00952028" w:rsidP="004D3D2C">
      <w:pPr>
        <w:numPr>
          <w:ilvl w:val="0"/>
          <w:numId w:val="3"/>
        </w:numPr>
        <w:autoSpaceDE w:val="0"/>
        <w:autoSpaceDN w:val="0"/>
        <w:adjustRightInd w:val="0"/>
        <w:spacing w:before="40" w:after="120"/>
        <w:ind w:hanging="357"/>
        <w:jc w:val="both"/>
        <w:rPr>
          <w:rFonts w:ascii="Arial" w:hAnsi="Arial" w:cs="Arial"/>
          <w:sz w:val="22"/>
          <w:szCs w:val="22"/>
          <w:lang w:eastAsia="es-ES"/>
        </w:rPr>
      </w:pPr>
      <w:r w:rsidRPr="00E24F0B">
        <w:rPr>
          <w:rFonts w:ascii="Arial" w:hAnsi="Arial" w:cs="Arial"/>
          <w:sz w:val="22"/>
          <w:szCs w:val="22"/>
          <w:lang w:eastAsia="es-ES"/>
        </w:rPr>
        <w:t xml:space="preserve">Método de </w:t>
      </w:r>
      <w:r w:rsidR="001C187D" w:rsidRPr="00E24F0B">
        <w:rPr>
          <w:rFonts w:ascii="Arial" w:hAnsi="Arial" w:cs="Arial"/>
          <w:sz w:val="22"/>
          <w:szCs w:val="22"/>
          <w:lang w:eastAsia="es-ES"/>
        </w:rPr>
        <w:t>muestreo</w:t>
      </w:r>
      <w:r w:rsidR="00301650">
        <w:rPr>
          <w:rFonts w:ascii="Arial" w:hAnsi="Arial" w:cs="Arial"/>
          <w:sz w:val="22"/>
          <w:szCs w:val="22"/>
          <w:lang w:eastAsia="es-ES"/>
        </w:rPr>
        <w:t>/medición</w:t>
      </w:r>
      <w:r w:rsidR="001C187D" w:rsidRPr="00E24F0B">
        <w:rPr>
          <w:rFonts w:ascii="Arial" w:hAnsi="Arial" w:cs="Arial"/>
          <w:sz w:val="22"/>
          <w:szCs w:val="22"/>
          <w:lang w:eastAsia="es-ES"/>
        </w:rPr>
        <w:t xml:space="preserve"> y </w:t>
      </w:r>
      <w:r w:rsidRPr="00E24F0B">
        <w:rPr>
          <w:rFonts w:ascii="Arial" w:hAnsi="Arial" w:cs="Arial"/>
          <w:sz w:val="22"/>
          <w:szCs w:val="22"/>
          <w:lang w:eastAsia="es-ES"/>
        </w:rPr>
        <w:t>análisis empleado</w:t>
      </w:r>
      <w:r w:rsidR="001C187D" w:rsidRPr="00E24F0B">
        <w:rPr>
          <w:rFonts w:ascii="Arial" w:hAnsi="Arial" w:cs="Arial"/>
          <w:sz w:val="22"/>
          <w:szCs w:val="22"/>
          <w:lang w:eastAsia="es-ES"/>
        </w:rPr>
        <w:t xml:space="preserve"> (indicar si existen procedimientos asociados)</w:t>
      </w:r>
      <w:r w:rsidRPr="00E24F0B">
        <w:rPr>
          <w:rFonts w:ascii="Arial" w:hAnsi="Arial" w:cs="Arial"/>
          <w:sz w:val="22"/>
          <w:szCs w:val="22"/>
          <w:lang w:eastAsia="es-ES"/>
        </w:rPr>
        <w:t>.</w:t>
      </w:r>
    </w:p>
    <w:p w:rsidR="00952028" w:rsidRPr="00E24F0B" w:rsidRDefault="00952028" w:rsidP="004D3D2C">
      <w:pPr>
        <w:numPr>
          <w:ilvl w:val="0"/>
          <w:numId w:val="3"/>
        </w:numPr>
        <w:autoSpaceDE w:val="0"/>
        <w:autoSpaceDN w:val="0"/>
        <w:adjustRightInd w:val="0"/>
        <w:spacing w:before="40" w:after="120"/>
        <w:ind w:hanging="357"/>
        <w:jc w:val="both"/>
        <w:rPr>
          <w:rFonts w:ascii="Arial" w:hAnsi="Arial" w:cs="Arial"/>
          <w:sz w:val="22"/>
          <w:szCs w:val="22"/>
          <w:lang w:eastAsia="es-ES"/>
        </w:rPr>
      </w:pPr>
      <w:r w:rsidRPr="00E24F0B">
        <w:rPr>
          <w:rFonts w:ascii="Arial" w:hAnsi="Arial" w:cs="Arial"/>
          <w:sz w:val="22"/>
          <w:szCs w:val="22"/>
          <w:lang w:eastAsia="es-ES"/>
        </w:rPr>
        <w:t>Valor obtenido para cada parámetro.</w:t>
      </w:r>
    </w:p>
    <w:p w:rsidR="00952028" w:rsidRPr="00E24F0B" w:rsidRDefault="00952028" w:rsidP="004D3D2C">
      <w:pPr>
        <w:numPr>
          <w:ilvl w:val="0"/>
          <w:numId w:val="3"/>
        </w:numPr>
        <w:autoSpaceDE w:val="0"/>
        <w:autoSpaceDN w:val="0"/>
        <w:adjustRightInd w:val="0"/>
        <w:spacing w:before="40" w:after="120"/>
        <w:ind w:hanging="357"/>
        <w:jc w:val="both"/>
        <w:rPr>
          <w:rFonts w:ascii="Arial" w:hAnsi="Arial" w:cs="Arial"/>
          <w:sz w:val="22"/>
          <w:szCs w:val="22"/>
          <w:lang w:eastAsia="es-ES"/>
        </w:rPr>
      </w:pPr>
      <w:r w:rsidRPr="00E24F0B">
        <w:rPr>
          <w:rFonts w:ascii="Arial" w:hAnsi="Arial" w:cs="Arial"/>
          <w:sz w:val="22"/>
          <w:szCs w:val="22"/>
          <w:lang w:eastAsia="es-ES"/>
        </w:rPr>
        <w:t>Unidades en las que se reportan los resultados.</w:t>
      </w:r>
    </w:p>
    <w:p w:rsidR="00952028" w:rsidRDefault="00952028" w:rsidP="004D3D2C">
      <w:pPr>
        <w:numPr>
          <w:ilvl w:val="0"/>
          <w:numId w:val="3"/>
        </w:numPr>
        <w:autoSpaceDE w:val="0"/>
        <w:autoSpaceDN w:val="0"/>
        <w:adjustRightInd w:val="0"/>
        <w:spacing w:before="40" w:after="120"/>
        <w:ind w:hanging="357"/>
        <w:jc w:val="both"/>
        <w:rPr>
          <w:rFonts w:ascii="Arial" w:hAnsi="Arial" w:cs="Arial"/>
          <w:sz w:val="22"/>
          <w:szCs w:val="22"/>
          <w:lang w:eastAsia="es-ES"/>
        </w:rPr>
      </w:pPr>
      <w:r w:rsidRPr="00E24F0B">
        <w:rPr>
          <w:rFonts w:ascii="Arial" w:hAnsi="Arial" w:cs="Arial"/>
          <w:sz w:val="22"/>
          <w:szCs w:val="22"/>
          <w:lang w:eastAsia="es-ES"/>
        </w:rPr>
        <w:t>Comparación de los resultados obtenidos con los requisitos legales que aplican a cada factor ambiental:</w:t>
      </w:r>
    </w:p>
    <w:tbl>
      <w:tblPr>
        <w:tblStyle w:val="TableNormal"/>
        <w:tblW w:w="0" w:type="auto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9"/>
        <w:gridCol w:w="3544"/>
      </w:tblGrid>
      <w:tr w:rsidR="00E24F0B" w:rsidRPr="008B5892" w:rsidTr="004D2454">
        <w:trPr>
          <w:trHeight w:val="115"/>
        </w:trPr>
        <w:tc>
          <w:tcPr>
            <w:tcW w:w="4819" w:type="dxa"/>
            <w:shd w:val="clear" w:color="auto" w:fill="BFBFBF"/>
          </w:tcPr>
          <w:p w:rsidR="00E24F0B" w:rsidRPr="008B5892" w:rsidRDefault="00E24F0B" w:rsidP="009E7D2D">
            <w:pPr>
              <w:pStyle w:val="TableParagraph"/>
              <w:ind w:left="51" w:right="78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</w:rPr>
              <w:t>MONITOREO</w:t>
            </w:r>
          </w:p>
        </w:tc>
        <w:tc>
          <w:tcPr>
            <w:tcW w:w="3544" w:type="dxa"/>
            <w:shd w:val="clear" w:color="auto" w:fill="BFBFBF"/>
          </w:tcPr>
          <w:p w:rsidR="00E24F0B" w:rsidRPr="008B5892" w:rsidRDefault="00E24F0B" w:rsidP="009E7D2D">
            <w:pPr>
              <w:pStyle w:val="TableParagraph"/>
              <w:ind w:left="88" w:right="53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</w:rPr>
              <w:t>LEY / NORMA DE REFERENCIA</w:t>
            </w:r>
          </w:p>
        </w:tc>
      </w:tr>
      <w:tr w:rsidR="00E24F0B" w:rsidRPr="008B5892" w:rsidTr="004D2454">
        <w:trPr>
          <w:trHeight w:val="179"/>
        </w:trPr>
        <w:tc>
          <w:tcPr>
            <w:tcW w:w="4819" w:type="dxa"/>
          </w:tcPr>
          <w:p w:rsidR="00E24F0B" w:rsidRPr="008B5892" w:rsidRDefault="00E24F0B" w:rsidP="009E7D2D">
            <w:pPr>
              <w:pStyle w:val="TableParagraph"/>
              <w:ind w:left="51" w:right="78"/>
              <w:rPr>
                <w:rFonts w:ascii="Arial Narrow" w:hAnsi="Arial Narrow" w:cs="Arial"/>
                <w:sz w:val="24"/>
                <w:szCs w:val="24"/>
              </w:rPr>
            </w:pPr>
            <w:r w:rsidRPr="008B5892">
              <w:rPr>
                <w:rFonts w:ascii="Arial Narrow" w:hAnsi="Arial Narrow" w:cs="Arial"/>
                <w:sz w:val="24"/>
                <w:szCs w:val="24"/>
              </w:rPr>
              <w:t>Monitoreo de</w:t>
            </w:r>
            <w:r w:rsidRPr="008B5892">
              <w:rPr>
                <w:rFonts w:ascii="Arial Narrow" w:hAnsi="Arial Narrow" w:cs="Arial"/>
                <w:spacing w:val="1"/>
                <w:sz w:val="24"/>
                <w:szCs w:val="24"/>
              </w:rPr>
              <w:t xml:space="preserve"> </w:t>
            </w:r>
            <w:r w:rsidRPr="008B5892">
              <w:rPr>
                <w:rFonts w:ascii="Arial Narrow" w:hAnsi="Arial Narrow" w:cs="Arial"/>
                <w:sz w:val="24"/>
                <w:szCs w:val="24"/>
              </w:rPr>
              <w:t>Calidad de Aire perimetral</w:t>
            </w:r>
          </w:p>
        </w:tc>
        <w:tc>
          <w:tcPr>
            <w:tcW w:w="3544" w:type="dxa"/>
          </w:tcPr>
          <w:p w:rsidR="00E24F0B" w:rsidRPr="008B5892" w:rsidRDefault="00E24F0B" w:rsidP="00E24F0B">
            <w:pPr>
              <w:pStyle w:val="TableParagraph"/>
              <w:ind w:left="88" w:right="53"/>
              <w:rPr>
                <w:rFonts w:ascii="Arial Narrow" w:hAnsi="Arial Narrow" w:cs="Arial"/>
                <w:sz w:val="24"/>
                <w:szCs w:val="24"/>
              </w:rPr>
            </w:pPr>
            <w:r w:rsidRPr="008B5892">
              <w:rPr>
                <w:rFonts w:ascii="Arial Narrow" w:hAnsi="Arial Narrow" w:cs="Arial"/>
                <w:sz w:val="24"/>
                <w:szCs w:val="24"/>
              </w:rPr>
              <w:t>DS 24176/95</w:t>
            </w:r>
            <w:r>
              <w:rPr>
                <w:rFonts w:ascii="Arial Narrow" w:hAnsi="Arial Narrow" w:cs="Arial"/>
                <w:sz w:val="24"/>
                <w:szCs w:val="24"/>
              </w:rPr>
              <w:t xml:space="preserve"> </w:t>
            </w:r>
            <w:r w:rsidRPr="008B5892">
              <w:rPr>
                <w:rFonts w:ascii="Arial Narrow" w:hAnsi="Arial Narrow" w:cs="Arial"/>
                <w:sz w:val="24"/>
                <w:szCs w:val="24"/>
              </w:rPr>
              <w:t>RMCA Anexo 1</w:t>
            </w:r>
          </w:p>
        </w:tc>
      </w:tr>
      <w:tr w:rsidR="00E24F0B" w:rsidRPr="008B5892" w:rsidTr="003A5C44">
        <w:trPr>
          <w:trHeight w:val="151"/>
        </w:trPr>
        <w:tc>
          <w:tcPr>
            <w:tcW w:w="4819" w:type="dxa"/>
          </w:tcPr>
          <w:p w:rsidR="00E24F0B" w:rsidRPr="008B5892" w:rsidRDefault="00E24F0B" w:rsidP="009E7D2D">
            <w:pPr>
              <w:pStyle w:val="TableParagraph"/>
              <w:ind w:left="51" w:right="78"/>
              <w:rPr>
                <w:rFonts w:ascii="Arial Narrow" w:hAnsi="Arial Narrow" w:cs="Arial"/>
                <w:sz w:val="24"/>
                <w:szCs w:val="24"/>
              </w:rPr>
            </w:pPr>
            <w:r w:rsidRPr="008B5892">
              <w:rPr>
                <w:rFonts w:ascii="Arial Narrow" w:hAnsi="Arial Narrow" w:cs="Arial"/>
                <w:sz w:val="24"/>
                <w:szCs w:val="24"/>
              </w:rPr>
              <w:t>Monitoreo de</w:t>
            </w:r>
            <w:r w:rsidRPr="008B5892">
              <w:rPr>
                <w:rFonts w:ascii="Arial Narrow" w:hAnsi="Arial Narrow" w:cs="Arial"/>
                <w:spacing w:val="1"/>
                <w:sz w:val="24"/>
                <w:szCs w:val="24"/>
              </w:rPr>
              <w:t xml:space="preserve"> </w:t>
            </w:r>
            <w:r w:rsidRPr="008B5892">
              <w:rPr>
                <w:rFonts w:ascii="Arial Narrow" w:hAnsi="Arial Narrow" w:cs="Arial"/>
                <w:sz w:val="24"/>
                <w:szCs w:val="24"/>
              </w:rPr>
              <w:t>Emisiones</w:t>
            </w:r>
            <w:r w:rsidRPr="008B5892">
              <w:rPr>
                <w:rFonts w:ascii="Arial Narrow" w:hAnsi="Arial Narrow" w:cs="Arial"/>
                <w:spacing w:val="1"/>
                <w:sz w:val="24"/>
                <w:szCs w:val="24"/>
              </w:rPr>
              <w:t xml:space="preserve"> </w:t>
            </w:r>
            <w:r w:rsidRPr="008B5892">
              <w:rPr>
                <w:rFonts w:ascii="Arial Narrow" w:hAnsi="Arial Narrow" w:cs="Arial"/>
                <w:sz w:val="24"/>
                <w:szCs w:val="24"/>
              </w:rPr>
              <w:t>Atmosféricas</w:t>
            </w:r>
            <w:r w:rsidRPr="008B5892">
              <w:rPr>
                <w:rFonts w:ascii="Arial Narrow" w:hAnsi="Arial Narrow" w:cs="Arial"/>
                <w:spacing w:val="-12"/>
                <w:sz w:val="24"/>
                <w:szCs w:val="24"/>
              </w:rPr>
              <w:t xml:space="preserve"> </w:t>
            </w:r>
            <w:r w:rsidRPr="008B5892">
              <w:rPr>
                <w:rFonts w:ascii="Arial Narrow" w:hAnsi="Arial Narrow" w:cs="Arial"/>
                <w:sz w:val="24"/>
                <w:szCs w:val="24"/>
              </w:rPr>
              <w:t>en</w:t>
            </w:r>
            <w:r w:rsidR="00301650">
              <w:rPr>
                <w:rFonts w:ascii="Arial Narrow" w:hAnsi="Arial Narrow" w:cs="Arial"/>
                <w:sz w:val="24"/>
                <w:szCs w:val="24"/>
              </w:rPr>
              <w:t xml:space="preserve"> </w:t>
            </w:r>
            <w:r w:rsidRPr="008B5892">
              <w:rPr>
                <w:rFonts w:ascii="Arial Narrow" w:hAnsi="Arial Narrow" w:cs="Arial"/>
                <w:spacing w:val="-53"/>
                <w:sz w:val="24"/>
                <w:szCs w:val="24"/>
              </w:rPr>
              <w:t xml:space="preserve"> </w:t>
            </w:r>
            <w:r w:rsidRPr="008B5892">
              <w:rPr>
                <w:rFonts w:ascii="Arial Narrow" w:hAnsi="Arial Narrow" w:cs="Arial"/>
                <w:sz w:val="24"/>
                <w:szCs w:val="24"/>
              </w:rPr>
              <w:t>fuentes fijas</w:t>
            </w:r>
          </w:p>
        </w:tc>
        <w:tc>
          <w:tcPr>
            <w:tcW w:w="3544" w:type="dxa"/>
          </w:tcPr>
          <w:p w:rsidR="00E24F0B" w:rsidRPr="008B5892" w:rsidRDefault="00E24F0B" w:rsidP="009E7D2D">
            <w:pPr>
              <w:pStyle w:val="TableParagraph"/>
              <w:ind w:left="88" w:right="53"/>
              <w:rPr>
                <w:rFonts w:ascii="Arial Narrow" w:hAnsi="Arial Narrow" w:cs="Arial"/>
                <w:sz w:val="24"/>
                <w:szCs w:val="24"/>
              </w:rPr>
            </w:pPr>
            <w:r w:rsidRPr="008B5892">
              <w:rPr>
                <w:rFonts w:ascii="Arial Narrow" w:hAnsi="Arial Narrow" w:cs="Arial"/>
                <w:sz w:val="24"/>
                <w:szCs w:val="24"/>
              </w:rPr>
              <w:t>DS 2400/15 Anexo 7.2</w:t>
            </w:r>
          </w:p>
        </w:tc>
      </w:tr>
      <w:tr w:rsidR="00E24F0B" w:rsidRPr="008B5892" w:rsidTr="004D2454">
        <w:trPr>
          <w:trHeight w:val="191"/>
        </w:trPr>
        <w:tc>
          <w:tcPr>
            <w:tcW w:w="4819" w:type="dxa"/>
          </w:tcPr>
          <w:p w:rsidR="00E24F0B" w:rsidRPr="008B5892" w:rsidRDefault="00E24F0B" w:rsidP="009E7D2D">
            <w:pPr>
              <w:pStyle w:val="TableParagraph"/>
              <w:ind w:left="51" w:right="78"/>
              <w:rPr>
                <w:rFonts w:ascii="Arial Narrow" w:hAnsi="Arial Narrow" w:cs="Arial"/>
                <w:sz w:val="24"/>
                <w:szCs w:val="24"/>
              </w:rPr>
            </w:pPr>
            <w:r w:rsidRPr="008B5892">
              <w:rPr>
                <w:rFonts w:ascii="Arial Narrow" w:hAnsi="Arial Narrow" w:cs="Arial"/>
                <w:sz w:val="24"/>
                <w:szCs w:val="24"/>
              </w:rPr>
              <w:t>Monitoreo de</w:t>
            </w:r>
            <w:r w:rsidRPr="008B5892">
              <w:rPr>
                <w:rFonts w:ascii="Arial Narrow" w:hAnsi="Arial Narrow" w:cs="Arial"/>
                <w:spacing w:val="1"/>
                <w:sz w:val="24"/>
                <w:szCs w:val="24"/>
              </w:rPr>
              <w:t xml:space="preserve"> </w:t>
            </w:r>
            <w:r w:rsidRPr="008B5892">
              <w:rPr>
                <w:rFonts w:ascii="Arial Narrow" w:hAnsi="Arial Narrow" w:cs="Arial"/>
                <w:sz w:val="24"/>
                <w:szCs w:val="24"/>
              </w:rPr>
              <w:t>Emisiones de</w:t>
            </w:r>
            <w:r w:rsidRPr="008B5892">
              <w:rPr>
                <w:rFonts w:ascii="Arial Narrow" w:hAnsi="Arial Narrow" w:cs="Arial"/>
                <w:spacing w:val="1"/>
                <w:sz w:val="24"/>
                <w:szCs w:val="24"/>
              </w:rPr>
              <w:t xml:space="preserve"> </w:t>
            </w:r>
            <w:r w:rsidRPr="008B5892">
              <w:rPr>
                <w:rFonts w:ascii="Arial Narrow" w:hAnsi="Arial Narrow" w:cs="Arial"/>
                <w:spacing w:val="-1"/>
                <w:sz w:val="24"/>
                <w:szCs w:val="24"/>
              </w:rPr>
              <w:t>Fuentes</w:t>
            </w:r>
            <w:r w:rsidRPr="008B5892">
              <w:rPr>
                <w:rFonts w:ascii="Arial Narrow" w:hAnsi="Arial Narrow" w:cs="Arial"/>
                <w:spacing w:val="-10"/>
                <w:sz w:val="24"/>
                <w:szCs w:val="24"/>
              </w:rPr>
              <w:t xml:space="preserve"> </w:t>
            </w:r>
            <w:r w:rsidRPr="008B5892">
              <w:rPr>
                <w:rFonts w:ascii="Arial Narrow" w:hAnsi="Arial Narrow" w:cs="Arial"/>
                <w:sz w:val="24"/>
                <w:szCs w:val="24"/>
              </w:rPr>
              <w:t>móviles</w:t>
            </w:r>
          </w:p>
        </w:tc>
        <w:tc>
          <w:tcPr>
            <w:tcW w:w="3544" w:type="dxa"/>
          </w:tcPr>
          <w:p w:rsidR="00E24F0B" w:rsidRPr="008B5892" w:rsidRDefault="00E24F0B" w:rsidP="009E7D2D">
            <w:pPr>
              <w:pStyle w:val="TableParagraph"/>
              <w:tabs>
                <w:tab w:val="left" w:pos="1555"/>
              </w:tabs>
              <w:ind w:left="88" w:right="53"/>
              <w:rPr>
                <w:rFonts w:ascii="Arial Narrow" w:hAnsi="Arial Narrow" w:cs="Arial"/>
                <w:sz w:val="24"/>
                <w:szCs w:val="24"/>
              </w:rPr>
            </w:pPr>
            <w:r w:rsidRPr="008B5892">
              <w:rPr>
                <w:rFonts w:ascii="Arial Narrow" w:hAnsi="Arial Narrow" w:cs="Arial"/>
                <w:sz w:val="24"/>
                <w:szCs w:val="24"/>
              </w:rPr>
              <w:t>DS 28139/05</w:t>
            </w:r>
            <w:r>
              <w:rPr>
                <w:rFonts w:ascii="Arial Narrow" w:hAnsi="Arial Narrow" w:cs="Arial"/>
                <w:sz w:val="24"/>
                <w:szCs w:val="24"/>
              </w:rPr>
              <w:t xml:space="preserve"> (NB 62002)</w:t>
            </w:r>
          </w:p>
        </w:tc>
      </w:tr>
      <w:tr w:rsidR="00E24F0B" w:rsidRPr="008B5892" w:rsidTr="004D2454">
        <w:trPr>
          <w:trHeight w:val="70"/>
        </w:trPr>
        <w:tc>
          <w:tcPr>
            <w:tcW w:w="4819" w:type="dxa"/>
          </w:tcPr>
          <w:p w:rsidR="00E24F0B" w:rsidRPr="008E4592" w:rsidRDefault="00E24F0B" w:rsidP="009E7D2D">
            <w:pPr>
              <w:pStyle w:val="TableParagraph"/>
              <w:ind w:left="51" w:right="78"/>
              <w:rPr>
                <w:rFonts w:ascii="Arial Narrow" w:hAnsi="Arial Narrow" w:cs="Arial"/>
                <w:sz w:val="24"/>
                <w:szCs w:val="24"/>
              </w:rPr>
            </w:pPr>
            <w:r w:rsidRPr="008E4592">
              <w:rPr>
                <w:rFonts w:ascii="Arial Narrow" w:hAnsi="Arial Narrow" w:cs="Arial"/>
                <w:sz w:val="24"/>
                <w:szCs w:val="24"/>
              </w:rPr>
              <w:t>Monitoreo de</w:t>
            </w:r>
            <w:r w:rsidRPr="008E4592">
              <w:rPr>
                <w:rFonts w:ascii="Arial Narrow" w:hAnsi="Arial Narrow" w:cs="Arial"/>
                <w:spacing w:val="-54"/>
                <w:sz w:val="24"/>
                <w:szCs w:val="24"/>
              </w:rPr>
              <w:t xml:space="preserve"> </w:t>
            </w:r>
            <w:r w:rsidRPr="008E4592">
              <w:rPr>
                <w:rFonts w:ascii="Arial Narrow" w:hAnsi="Arial Narrow" w:cs="Arial"/>
                <w:sz w:val="24"/>
                <w:szCs w:val="24"/>
              </w:rPr>
              <w:t>Calidad de</w:t>
            </w:r>
            <w:r w:rsidRPr="008E4592">
              <w:rPr>
                <w:rFonts w:ascii="Arial Narrow" w:hAnsi="Arial Narrow" w:cs="Arial"/>
                <w:spacing w:val="1"/>
                <w:sz w:val="24"/>
                <w:szCs w:val="24"/>
              </w:rPr>
              <w:t xml:space="preserve"> </w:t>
            </w:r>
            <w:r w:rsidRPr="008E4592">
              <w:rPr>
                <w:rFonts w:ascii="Arial Narrow" w:hAnsi="Arial Narrow" w:cs="Arial"/>
                <w:sz w:val="24"/>
                <w:szCs w:val="24"/>
              </w:rPr>
              <w:t>Efluentes</w:t>
            </w:r>
          </w:p>
        </w:tc>
        <w:tc>
          <w:tcPr>
            <w:tcW w:w="3544" w:type="dxa"/>
          </w:tcPr>
          <w:p w:rsidR="00E24F0B" w:rsidRPr="008E4592" w:rsidRDefault="00E24F0B" w:rsidP="009E7D2D">
            <w:pPr>
              <w:pStyle w:val="TableParagraph"/>
              <w:ind w:left="88" w:right="53"/>
              <w:rPr>
                <w:rFonts w:ascii="Arial Narrow" w:hAnsi="Arial Narrow" w:cs="Arial"/>
                <w:sz w:val="24"/>
                <w:szCs w:val="24"/>
              </w:rPr>
            </w:pPr>
            <w:r w:rsidRPr="008E4592">
              <w:rPr>
                <w:rFonts w:ascii="Arial Narrow" w:hAnsi="Arial Narrow" w:cs="Arial"/>
                <w:sz w:val="24"/>
                <w:szCs w:val="24"/>
              </w:rPr>
              <w:t>DS 2400/15 Anexo 7.1</w:t>
            </w:r>
          </w:p>
        </w:tc>
      </w:tr>
      <w:tr w:rsidR="008E4592" w:rsidRPr="008B5892" w:rsidTr="004D2454">
        <w:trPr>
          <w:trHeight w:val="331"/>
        </w:trPr>
        <w:tc>
          <w:tcPr>
            <w:tcW w:w="4819" w:type="dxa"/>
          </w:tcPr>
          <w:p w:rsidR="008E4592" w:rsidRPr="008E4592" w:rsidRDefault="008E4592" w:rsidP="008E4592">
            <w:pPr>
              <w:pStyle w:val="TableParagraph"/>
              <w:ind w:left="51" w:right="78"/>
              <w:rPr>
                <w:rFonts w:ascii="Arial Narrow" w:hAnsi="Arial Narrow" w:cs="Arial"/>
                <w:sz w:val="24"/>
                <w:szCs w:val="24"/>
              </w:rPr>
            </w:pPr>
            <w:r w:rsidRPr="008E4592">
              <w:rPr>
                <w:rFonts w:ascii="Arial Narrow" w:hAnsi="Arial Narrow" w:cs="Arial"/>
                <w:sz w:val="24"/>
                <w:szCs w:val="24"/>
              </w:rPr>
              <w:t>Monitoreo de aguas subterráneas</w:t>
            </w:r>
          </w:p>
        </w:tc>
        <w:tc>
          <w:tcPr>
            <w:tcW w:w="3544" w:type="dxa"/>
          </w:tcPr>
          <w:p w:rsidR="008E4592" w:rsidRPr="008E4592" w:rsidRDefault="008E4592" w:rsidP="009E7D2D">
            <w:pPr>
              <w:pStyle w:val="TableParagraph"/>
              <w:tabs>
                <w:tab w:val="left" w:pos="1654"/>
              </w:tabs>
              <w:ind w:left="88" w:right="53"/>
              <w:rPr>
                <w:rFonts w:ascii="Arial Narrow" w:hAnsi="Arial Narrow" w:cs="Arial"/>
                <w:sz w:val="24"/>
                <w:szCs w:val="24"/>
              </w:rPr>
            </w:pPr>
            <w:r w:rsidRPr="008E4592">
              <w:rPr>
                <w:rFonts w:ascii="Arial Narrow" w:hAnsi="Arial Narrow" w:cs="Arial"/>
                <w:sz w:val="24"/>
                <w:szCs w:val="24"/>
              </w:rPr>
              <w:t>DS 2400/15 Anexo 7.1</w:t>
            </w:r>
          </w:p>
        </w:tc>
      </w:tr>
      <w:tr w:rsidR="008E4592" w:rsidRPr="008B5892" w:rsidTr="004D2454">
        <w:trPr>
          <w:trHeight w:val="331"/>
        </w:trPr>
        <w:tc>
          <w:tcPr>
            <w:tcW w:w="4819" w:type="dxa"/>
          </w:tcPr>
          <w:p w:rsidR="008E4592" w:rsidRPr="008E4592" w:rsidRDefault="008E4592" w:rsidP="008E4592">
            <w:pPr>
              <w:pStyle w:val="TableParagraph"/>
              <w:ind w:left="51" w:right="78"/>
              <w:rPr>
                <w:rFonts w:ascii="Arial Narrow" w:hAnsi="Arial Narrow" w:cs="Arial"/>
                <w:sz w:val="24"/>
                <w:szCs w:val="24"/>
              </w:rPr>
            </w:pPr>
            <w:r w:rsidRPr="008E4592">
              <w:rPr>
                <w:rFonts w:ascii="Arial Narrow" w:hAnsi="Arial Narrow" w:cs="Arial"/>
                <w:sz w:val="24"/>
                <w:szCs w:val="24"/>
              </w:rPr>
              <w:t>Monitoreo de aguas superficiales</w:t>
            </w:r>
          </w:p>
        </w:tc>
        <w:tc>
          <w:tcPr>
            <w:tcW w:w="3544" w:type="dxa"/>
          </w:tcPr>
          <w:p w:rsidR="008E4592" w:rsidRPr="008E4592" w:rsidRDefault="008E4592" w:rsidP="009E7D2D">
            <w:pPr>
              <w:pStyle w:val="TableParagraph"/>
              <w:tabs>
                <w:tab w:val="left" w:pos="1654"/>
              </w:tabs>
              <w:ind w:left="88" w:right="53"/>
              <w:rPr>
                <w:rFonts w:ascii="Arial Narrow" w:hAnsi="Arial Narrow" w:cs="Arial"/>
                <w:sz w:val="24"/>
                <w:szCs w:val="24"/>
              </w:rPr>
            </w:pPr>
            <w:r w:rsidRPr="008E4592">
              <w:rPr>
                <w:rFonts w:ascii="Arial Narrow" w:hAnsi="Arial Narrow" w:cs="Arial"/>
                <w:sz w:val="24"/>
                <w:szCs w:val="24"/>
              </w:rPr>
              <w:t>DS 2400/15 Anexo 7.1</w:t>
            </w:r>
          </w:p>
        </w:tc>
      </w:tr>
      <w:tr w:rsidR="00E24F0B" w:rsidRPr="008B5892" w:rsidTr="004D2454">
        <w:trPr>
          <w:trHeight w:val="331"/>
        </w:trPr>
        <w:tc>
          <w:tcPr>
            <w:tcW w:w="4819" w:type="dxa"/>
          </w:tcPr>
          <w:p w:rsidR="00E24F0B" w:rsidRPr="008B5892" w:rsidRDefault="00E24F0B" w:rsidP="009E7D2D">
            <w:pPr>
              <w:pStyle w:val="TableParagraph"/>
              <w:ind w:left="51" w:right="78"/>
              <w:rPr>
                <w:rFonts w:ascii="Arial Narrow" w:hAnsi="Arial Narrow" w:cs="Arial"/>
                <w:sz w:val="24"/>
                <w:szCs w:val="24"/>
              </w:rPr>
            </w:pPr>
            <w:r w:rsidRPr="008B5892">
              <w:rPr>
                <w:rFonts w:ascii="Arial Narrow" w:hAnsi="Arial Narrow" w:cs="Arial"/>
                <w:sz w:val="24"/>
                <w:szCs w:val="24"/>
              </w:rPr>
              <w:t>Monitoreo de</w:t>
            </w:r>
            <w:r w:rsidRPr="008B5892">
              <w:rPr>
                <w:rFonts w:ascii="Arial Narrow" w:hAnsi="Arial Narrow" w:cs="Arial"/>
                <w:spacing w:val="1"/>
                <w:sz w:val="24"/>
                <w:szCs w:val="24"/>
              </w:rPr>
              <w:t xml:space="preserve"> </w:t>
            </w:r>
            <w:r w:rsidRPr="008B5892">
              <w:rPr>
                <w:rFonts w:ascii="Arial Narrow" w:hAnsi="Arial Narrow" w:cs="Arial"/>
                <w:sz w:val="24"/>
                <w:szCs w:val="24"/>
              </w:rPr>
              <w:t>Calidad de Agua</w:t>
            </w:r>
            <w:r w:rsidRPr="008B5892">
              <w:rPr>
                <w:rFonts w:ascii="Arial Narrow" w:hAnsi="Arial Narrow" w:cs="Arial"/>
                <w:spacing w:val="-53"/>
                <w:sz w:val="24"/>
                <w:szCs w:val="24"/>
              </w:rPr>
              <w:t xml:space="preserve"> </w:t>
            </w:r>
            <w:r w:rsidR="00301650">
              <w:rPr>
                <w:rFonts w:ascii="Arial Narrow" w:hAnsi="Arial Narrow" w:cs="Arial"/>
                <w:spacing w:val="-53"/>
                <w:sz w:val="24"/>
                <w:szCs w:val="24"/>
              </w:rPr>
              <w:t xml:space="preserve"> </w:t>
            </w:r>
            <w:r w:rsidRPr="008B5892">
              <w:rPr>
                <w:rFonts w:ascii="Arial Narrow" w:hAnsi="Arial Narrow" w:cs="Arial"/>
                <w:sz w:val="24"/>
                <w:szCs w:val="24"/>
              </w:rPr>
              <w:t>de Consumo</w:t>
            </w:r>
            <w:r w:rsidRPr="008B5892">
              <w:rPr>
                <w:rFonts w:ascii="Arial Narrow" w:hAnsi="Arial Narrow" w:cs="Arial"/>
                <w:spacing w:val="1"/>
                <w:sz w:val="24"/>
                <w:szCs w:val="24"/>
              </w:rPr>
              <w:t xml:space="preserve"> </w:t>
            </w:r>
            <w:r w:rsidRPr="008B5892">
              <w:rPr>
                <w:rFonts w:ascii="Arial Narrow" w:hAnsi="Arial Narrow" w:cs="Arial"/>
                <w:sz w:val="24"/>
                <w:szCs w:val="24"/>
              </w:rPr>
              <w:t>Humano</w:t>
            </w:r>
          </w:p>
        </w:tc>
        <w:tc>
          <w:tcPr>
            <w:tcW w:w="3544" w:type="dxa"/>
          </w:tcPr>
          <w:p w:rsidR="00E24F0B" w:rsidRPr="008B5892" w:rsidRDefault="00E24F0B" w:rsidP="009E7D2D">
            <w:pPr>
              <w:pStyle w:val="TableParagraph"/>
              <w:tabs>
                <w:tab w:val="left" w:pos="1654"/>
              </w:tabs>
              <w:ind w:left="88" w:right="53"/>
              <w:rPr>
                <w:rFonts w:ascii="Arial Narrow" w:hAnsi="Arial Narrow" w:cs="Arial"/>
                <w:sz w:val="24"/>
                <w:szCs w:val="24"/>
              </w:rPr>
            </w:pPr>
            <w:r w:rsidRPr="008B5892">
              <w:rPr>
                <w:rFonts w:ascii="Arial Narrow" w:hAnsi="Arial Narrow" w:cs="Arial"/>
                <w:sz w:val="24"/>
                <w:szCs w:val="24"/>
              </w:rPr>
              <w:t>RM 126/18 Parámetros mínimos, básicos y complementario</w:t>
            </w:r>
            <w:r>
              <w:rPr>
                <w:rFonts w:ascii="Arial Narrow" w:hAnsi="Arial Narrow" w:cs="Arial"/>
                <w:sz w:val="24"/>
                <w:szCs w:val="24"/>
              </w:rPr>
              <w:t xml:space="preserve"> (NB 512)</w:t>
            </w:r>
          </w:p>
        </w:tc>
      </w:tr>
      <w:tr w:rsidR="00E24F0B" w:rsidRPr="008B5892" w:rsidTr="004D2454">
        <w:trPr>
          <w:trHeight w:val="197"/>
        </w:trPr>
        <w:tc>
          <w:tcPr>
            <w:tcW w:w="4819" w:type="dxa"/>
          </w:tcPr>
          <w:p w:rsidR="00E24F0B" w:rsidRPr="008B5892" w:rsidRDefault="00E24F0B" w:rsidP="003A5C44">
            <w:pPr>
              <w:pStyle w:val="TableParagraph"/>
              <w:tabs>
                <w:tab w:val="left" w:pos="1531"/>
              </w:tabs>
              <w:ind w:left="51" w:right="78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8B5892">
              <w:rPr>
                <w:rFonts w:ascii="Arial Narrow" w:hAnsi="Arial Narrow" w:cs="Arial"/>
                <w:sz w:val="24"/>
                <w:szCs w:val="24"/>
              </w:rPr>
              <w:t>Monitoreo</w:t>
            </w:r>
            <w:r w:rsidR="003A5C44">
              <w:rPr>
                <w:rFonts w:ascii="Arial Narrow" w:hAnsi="Arial Narrow" w:cs="Arial"/>
                <w:sz w:val="24"/>
                <w:szCs w:val="24"/>
              </w:rPr>
              <w:t xml:space="preserve"> </w:t>
            </w:r>
            <w:r w:rsidRPr="008B5892">
              <w:rPr>
                <w:rFonts w:ascii="Arial Narrow" w:hAnsi="Arial Narrow" w:cs="Arial"/>
                <w:spacing w:val="-2"/>
                <w:sz w:val="24"/>
                <w:szCs w:val="24"/>
              </w:rPr>
              <w:t>de</w:t>
            </w:r>
            <w:r w:rsidR="003A5C44">
              <w:rPr>
                <w:rFonts w:ascii="Arial Narrow" w:hAnsi="Arial Narrow" w:cs="Arial"/>
                <w:spacing w:val="-54"/>
                <w:sz w:val="24"/>
                <w:szCs w:val="24"/>
              </w:rPr>
              <w:t xml:space="preserve"> </w:t>
            </w:r>
            <w:r w:rsidRPr="008B5892">
              <w:rPr>
                <w:rFonts w:ascii="Arial Narrow" w:hAnsi="Arial Narrow" w:cs="Arial"/>
                <w:sz w:val="24"/>
                <w:szCs w:val="24"/>
              </w:rPr>
              <w:t>Calidad de Suelos</w:t>
            </w:r>
            <w:r w:rsidRPr="008B5892">
              <w:rPr>
                <w:rFonts w:ascii="Arial Narrow" w:hAnsi="Arial Narrow" w:cs="Arial"/>
                <w:spacing w:val="1"/>
                <w:sz w:val="24"/>
                <w:szCs w:val="24"/>
              </w:rPr>
              <w:t xml:space="preserve"> </w:t>
            </w:r>
            <w:r w:rsidRPr="008B5892">
              <w:rPr>
                <w:rFonts w:ascii="Arial Narrow" w:hAnsi="Arial Narrow" w:cs="Arial"/>
                <w:sz w:val="24"/>
                <w:szCs w:val="24"/>
              </w:rPr>
              <w:t>contaminados</w:t>
            </w:r>
            <w:r w:rsidRPr="008B5892">
              <w:rPr>
                <w:rFonts w:ascii="Arial Narrow" w:hAnsi="Arial Narrow" w:cs="Arial"/>
                <w:spacing w:val="1"/>
                <w:sz w:val="24"/>
                <w:szCs w:val="24"/>
              </w:rPr>
              <w:t xml:space="preserve"> </w:t>
            </w:r>
            <w:r w:rsidRPr="008B5892">
              <w:rPr>
                <w:rFonts w:ascii="Arial Narrow" w:hAnsi="Arial Narrow" w:cs="Arial"/>
                <w:sz w:val="24"/>
                <w:szCs w:val="24"/>
              </w:rPr>
              <w:t>con</w:t>
            </w:r>
            <w:r w:rsidR="003A5C44">
              <w:rPr>
                <w:rFonts w:ascii="Arial Narrow" w:hAnsi="Arial Narrow" w:cs="Arial"/>
                <w:spacing w:val="1"/>
                <w:sz w:val="24"/>
                <w:szCs w:val="24"/>
              </w:rPr>
              <w:t xml:space="preserve"> </w:t>
            </w:r>
            <w:r w:rsidRPr="008B5892">
              <w:rPr>
                <w:rFonts w:ascii="Arial Narrow" w:hAnsi="Arial Narrow" w:cs="Arial"/>
                <w:sz w:val="24"/>
                <w:szCs w:val="24"/>
              </w:rPr>
              <w:t>Hidrocarburos</w:t>
            </w:r>
          </w:p>
        </w:tc>
        <w:tc>
          <w:tcPr>
            <w:tcW w:w="3544" w:type="dxa"/>
          </w:tcPr>
          <w:p w:rsidR="00E24F0B" w:rsidRPr="008B5892" w:rsidRDefault="00E24F0B" w:rsidP="009E7D2D">
            <w:pPr>
              <w:pStyle w:val="TableParagraph"/>
              <w:tabs>
                <w:tab w:val="left" w:pos="831"/>
                <w:tab w:val="left" w:pos="1121"/>
                <w:tab w:val="left" w:pos="1354"/>
                <w:tab w:val="left" w:pos="1514"/>
                <w:tab w:val="left" w:pos="1554"/>
                <w:tab w:val="left" w:pos="1999"/>
              </w:tabs>
              <w:ind w:left="88" w:right="53"/>
              <w:rPr>
                <w:rFonts w:ascii="Arial Narrow" w:hAnsi="Arial Narrow" w:cs="Arial"/>
                <w:sz w:val="24"/>
                <w:szCs w:val="24"/>
              </w:rPr>
            </w:pPr>
            <w:r w:rsidRPr="008B5892">
              <w:rPr>
                <w:rFonts w:ascii="Arial Narrow" w:hAnsi="Arial Narrow" w:cs="Arial"/>
                <w:sz w:val="24"/>
                <w:szCs w:val="24"/>
              </w:rPr>
              <w:t>DS 2400/15 Anexo 7.3</w:t>
            </w:r>
          </w:p>
        </w:tc>
      </w:tr>
      <w:tr w:rsidR="00E24F0B" w:rsidRPr="008B5892" w:rsidTr="004D2454">
        <w:trPr>
          <w:trHeight w:val="60"/>
        </w:trPr>
        <w:tc>
          <w:tcPr>
            <w:tcW w:w="4819" w:type="dxa"/>
          </w:tcPr>
          <w:p w:rsidR="00E24F0B" w:rsidRPr="008B5892" w:rsidRDefault="00E24F0B" w:rsidP="009E7D2D">
            <w:pPr>
              <w:pStyle w:val="TableParagraph"/>
              <w:tabs>
                <w:tab w:val="left" w:pos="1531"/>
              </w:tabs>
              <w:ind w:left="51" w:right="78"/>
              <w:rPr>
                <w:rFonts w:ascii="Arial Narrow" w:hAnsi="Arial Narrow" w:cs="Arial"/>
                <w:sz w:val="24"/>
                <w:szCs w:val="24"/>
              </w:rPr>
            </w:pPr>
            <w:r w:rsidRPr="008B5892">
              <w:rPr>
                <w:rFonts w:ascii="Arial Narrow" w:hAnsi="Arial Narrow" w:cs="Arial"/>
                <w:sz w:val="24"/>
                <w:szCs w:val="24"/>
              </w:rPr>
              <w:t>Monitoreo</w:t>
            </w:r>
            <w:r>
              <w:rPr>
                <w:rFonts w:ascii="Arial Narrow" w:hAnsi="Arial Narrow" w:cs="Arial"/>
                <w:sz w:val="24"/>
                <w:szCs w:val="24"/>
              </w:rPr>
              <w:t xml:space="preserve"> </w:t>
            </w:r>
            <w:r w:rsidRPr="008B5892">
              <w:rPr>
                <w:rFonts w:ascii="Arial Narrow" w:hAnsi="Arial Narrow" w:cs="Arial"/>
                <w:spacing w:val="-2"/>
                <w:sz w:val="24"/>
                <w:szCs w:val="24"/>
              </w:rPr>
              <w:t>de</w:t>
            </w:r>
            <w:r>
              <w:rPr>
                <w:rFonts w:ascii="Arial Narrow" w:hAnsi="Arial Narrow" w:cs="Arial"/>
                <w:spacing w:val="-2"/>
                <w:sz w:val="24"/>
                <w:szCs w:val="24"/>
              </w:rPr>
              <w:t xml:space="preserve"> </w:t>
            </w:r>
            <w:r w:rsidRPr="008B5892">
              <w:rPr>
                <w:rFonts w:ascii="Arial Narrow" w:hAnsi="Arial Narrow" w:cs="Arial"/>
                <w:spacing w:val="-53"/>
                <w:sz w:val="24"/>
                <w:szCs w:val="24"/>
              </w:rPr>
              <w:t xml:space="preserve"> </w:t>
            </w:r>
            <w:r w:rsidRPr="008B5892">
              <w:rPr>
                <w:rFonts w:ascii="Arial Narrow" w:hAnsi="Arial Narrow" w:cs="Arial"/>
                <w:sz w:val="24"/>
                <w:szCs w:val="24"/>
              </w:rPr>
              <w:t>Ruido</w:t>
            </w:r>
            <w:r w:rsidRPr="008B5892">
              <w:rPr>
                <w:rFonts w:ascii="Arial Narrow" w:hAnsi="Arial Narrow" w:cs="Arial"/>
                <w:spacing w:val="-1"/>
                <w:sz w:val="24"/>
                <w:szCs w:val="24"/>
              </w:rPr>
              <w:t xml:space="preserve"> </w:t>
            </w:r>
            <w:r w:rsidRPr="008B5892">
              <w:rPr>
                <w:rFonts w:ascii="Arial Narrow" w:hAnsi="Arial Narrow" w:cs="Arial"/>
                <w:sz w:val="24"/>
                <w:szCs w:val="24"/>
              </w:rPr>
              <w:t>Perimetral</w:t>
            </w:r>
          </w:p>
        </w:tc>
        <w:tc>
          <w:tcPr>
            <w:tcW w:w="3544" w:type="dxa"/>
          </w:tcPr>
          <w:p w:rsidR="00E24F0B" w:rsidRPr="008B5892" w:rsidRDefault="00E24F0B" w:rsidP="00E24F0B">
            <w:pPr>
              <w:pStyle w:val="TableParagraph"/>
              <w:ind w:left="88" w:right="53"/>
              <w:rPr>
                <w:rFonts w:ascii="Arial Narrow" w:hAnsi="Arial Narrow" w:cs="Arial"/>
                <w:sz w:val="24"/>
                <w:szCs w:val="24"/>
              </w:rPr>
            </w:pPr>
            <w:r w:rsidRPr="008B5892">
              <w:rPr>
                <w:rFonts w:ascii="Arial Narrow" w:hAnsi="Arial Narrow" w:cs="Arial"/>
                <w:sz w:val="24"/>
                <w:szCs w:val="24"/>
              </w:rPr>
              <w:t>DS 24176/95</w:t>
            </w:r>
            <w:r>
              <w:rPr>
                <w:rFonts w:ascii="Arial Narrow" w:hAnsi="Arial Narrow" w:cs="Arial"/>
                <w:sz w:val="24"/>
                <w:szCs w:val="24"/>
              </w:rPr>
              <w:t xml:space="preserve"> </w:t>
            </w:r>
            <w:r w:rsidRPr="008B5892">
              <w:rPr>
                <w:rFonts w:ascii="Arial Narrow" w:hAnsi="Arial Narrow" w:cs="Arial"/>
                <w:sz w:val="24"/>
                <w:szCs w:val="24"/>
              </w:rPr>
              <w:t>RMCA Anexo</w:t>
            </w:r>
            <w:r w:rsidRPr="008B5892">
              <w:rPr>
                <w:rFonts w:ascii="Arial Narrow" w:hAnsi="Arial Narrow" w:cs="Arial"/>
                <w:spacing w:val="1"/>
                <w:sz w:val="24"/>
                <w:szCs w:val="24"/>
              </w:rPr>
              <w:t xml:space="preserve"> </w:t>
            </w:r>
            <w:r w:rsidRPr="008B5892">
              <w:rPr>
                <w:rFonts w:ascii="Arial Narrow" w:hAnsi="Arial Narrow" w:cs="Arial"/>
                <w:sz w:val="24"/>
                <w:szCs w:val="24"/>
              </w:rPr>
              <w:t>6</w:t>
            </w:r>
          </w:p>
        </w:tc>
      </w:tr>
    </w:tbl>
    <w:p w:rsidR="00952028" w:rsidRPr="00E24F0B" w:rsidRDefault="002B51B0" w:rsidP="004D3D2C">
      <w:pPr>
        <w:numPr>
          <w:ilvl w:val="0"/>
          <w:numId w:val="3"/>
        </w:numPr>
        <w:autoSpaceDE w:val="0"/>
        <w:autoSpaceDN w:val="0"/>
        <w:adjustRightInd w:val="0"/>
        <w:spacing w:before="40" w:after="120"/>
        <w:ind w:hanging="357"/>
        <w:jc w:val="both"/>
        <w:rPr>
          <w:rFonts w:ascii="Arial" w:hAnsi="Arial" w:cs="Arial"/>
          <w:sz w:val="22"/>
          <w:szCs w:val="22"/>
          <w:lang w:eastAsia="es-ES"/>
        </w:rPr>
      </w:pPr>
      <w:r>
        <w:rPr>
          <w:rFonts w:ascii="Arial" w:hAnsi="Arial" w:cs="Arial"/>
          <w:sz w:val="22"/>
          <w:szCs w:val="22"/>
          <w:lang w:eastAsia="es-ES"/>
        </w:rPr>
        <w:t>Interpretación de resultados</w:t>
      </w:r>
      <w:r w:rsidR="00952028" w:rsidRPr="00E24F0B">
        <w:rPr>
          <w:rFonts w:ascii="Arial" w:hAnsi="Arial" w:cs="Arial"/>
          <w:sz w:val="22"/>
          <w:szCs w:val="22"/>
          <w:lang w:eastAsia="es-ES"/>
        </w:rPr>
        <w:t>.</w:t>
      </w:r>
    </w:p>
    <w:p w:rsidR="00952028" w:rsidRPr="00E24F0B" w:rsidRDefault="00952028" w:rsidP="004D3D2C">
      <w:pPr>
        <w:numPr>
          <w:ilvl w:val="0"/>
          <w:numId w:val="3"/>
        </w:numPr>
        <w:autoSpaceDE w:val="0"/>
        <w:autoSpaceDN w:val="0"/>
        <w:adjustRightInd w:val="0"/>
        <w:spacing w:before="40" w:after="120"/>
        <w:ind w:hanging="357"/>
        <w:jc w:val="both"/>
        <w:rPr>
          <w:rFonts w:ascii="Arial" w:hAnsi="Arial" w:cs="Arial"/>
          <w:sz w:val="22"/>
          <w:szCs w:val="22"/>
          <w:lang w:eastAsia="es-ES"/>
        </w:rPr>
      </w:pPr>
      <w:r w:rsidRPr="00E24F0B">
        <w:rPr>
          <w:rFonts w:ascii="Arial" w:hAnsi="Arial" w:cs="Arial"/>
          <w:sz w:val="22"/>
          <w:szCs w:val="22"/>
          <w:lang w:eastAsia="es-ES"/>
        </w:rPr>
        <w:t>Reporte sobre cambios o desvíos que hayan podido ocurrir durante las mediciones.</w:t>
      </w:r>
    </w:p>
    <w:p w:rsidR="00952028" w:rsidRPr="00E24F0B" w:rsidRDefault="001C187D" w:rsidP="004D3D2C">
      <w:pPr>
        <w:numPr>
          <w:ilvl w:val="0"/>
          <w:numId w:val="3"/>
        </w:numPr>
        <w:autoSpaceDE w:val="0"/>
        <w:autoSpaceDN w:val="0"/>
        <w:adjustRightInd w:val="0"/>
        <w:spacing w:before="40" w:after="120"/>
        <w:ind w:hanging="357"/>
        <w:jc w:val="both"/>
        <w:rPr>
          <w:rFonts w:ascii="Arial" w:hAnsi="Arial" w:cs="Arial"/>
          <w:sz w:val="22"/>
          <w:szCs w:val="22"/>
          <w:lang w:eastAsia="es-ES"/>
        </w:rPr>
      </w:pPr>
      <w:r w:rsidRPr="00E24F0B">
        <w:rPr>
          <w:rFonts w:ascii="Arial" w:hAnsi="Arial" w:cs="Arial"/>
          <w:sz w:val="22"/>
          <w:szCs w:val="22"/>
          <w:lang w:eastAsia="es-ES"/>
        </w:rPr>
        <w:t xml:space="preserve">Descripción de los equipos </w:t>
      </w:r>
      <w:r w:rsidR="00952028" w:rsidRPr="00E24F0B">
        <w:rPr>
          <w:rFonts w:ascii="Arial" w:hAnsi="Arial" w:cs="Arial"/>
          <w:sz w:val="22"/>
          <w:szCs w:val="22"/>
          <w:lang w:eastAsia="es-ES"/>
        </w:rPr>
        <w:t>emplea</w:t>
      </w:r>
      <w:r w:rsidRPr="00E24F0B">
        <w:rPr>
          <w:rFonts w:ascii="Arial" w:hAnsi="Arial" w:cs="Arial"/>
          <w:sz w:val="22"/>
          <w:szCs w:val="22"/>
          <w:lang w:eastAsia="es-ES"/>
        </w:rPr>
        <w:t>dos</w:t>
      </w:r>
      <w:r w:rsidR="00952028" w:rsidRPr="00E24F0B">
        <w:rPr>
          <w:rFonts w:ascii="Arial" w:hAnsi="Arial" w:cs="Arial"/>
          <w:sz w:val="22"/>
          <w:szCs w:val="22"/>
          <w:lang w:eastAsia="es-ES"/>
        </w:rPr>
        <w:t xml:space="preserve"> en el muestreo y análisis.</w:t>
      </w:r>
    </w:p>
    <w:p w:rsidR="00952028" w:rsidRPr="00E24F0B" w:rsidRDefault="00952028" w:rsidP="004D3D2C">
      <w:pPr>
        <w:numPr>
          <w:ilvl w:val="0"/>
          <w:numId w:val="3"/>
        </w:numPr>
        <w:autoSpaceDE w:val="0"/>
        <w:autoSpaceDN w:val="0"/>
        <w:adjustRightInd w:val="0"/>
        <w:spacing w:before="40" w:after="120"/>
        <w:ind w:hanging="357"/>
        <w:jc w:val="both"/>
        <w:rPr>
          <w:rFonts w:ascii="Arial" w:hAnsi="Arial" w:cs="Arial"/>
          <w:sz w:val="22"/>
          <w:szCs w:val="22"/>
          <w:lang w:eastAsia="es-ES"/>
        </w:rPr>
      </w:pPr>
      <w:r w:rsidRPr="00E24F0B">
        <w:rPr>
          <w:rFonts w:ascii="Arial" w:hAnsi="Arial" w:cs="Arial"/>
          <w:sz w:val="22"/>
          <w:szCs w:val="22"/>
          <w:lang w:eastAsia="es-ES"/>
        </w:rPr>
        <w:t>Descripción de los procedimientos de medición y normas a las que estos se adhieren.</w:t>
      </w:r>
    </w:p>
    <w:p w:rsidR="00301650" w:rsidRDefault="00301650" w:rsidP="004D3D2C">
      <w:pPr>
        <w:numPr>
          <w:ilvl w:val="0"/>
          <w:numId w:val="3"/>
        </w:numPr>
        <w:autoSpaceDE w:val="0"/>
        <w:autoSpaceDN w:val="0"/>
        <w:adjustRightInd w:val="0"/>
        <w:spacing w:before="40" w:after="120"/>
        <w:ind w:hanging="357"/>
        <w:jc w:val="both"/>
        <w:rPr>
          <w:rFonts w:ascii="Arial" w:hAnsi="Arial" w:cs="Arial"/>
          <w:sz w:val="22"/>
          <w:szCs w:val="22"/>
          <w:lang w:eastAsia="es-ES"/>
        </w:rPr>
      </w:pPr>
      <w:r>
        <w:rPr>
          <w:rFonts w:ascii="Arial" w:hAnsi="Arial" w:cs="Arial"/>
          <w:sz w:val="22"/>
          <w:szCs w:val="22"/>
          <w:lang w:eastAsia="es-ES"/>
        </w:rPr>
        <w:t>Protocolo de muestreo</w:t>
      </w:r>
    </w:p>
    <w:p w:rsidR="00D949E2" w:rsidRDefault="00952028" w:rsidP="004D3D2C">
      <w:pPr>
        <w:numPr>
          <w:ilvl w:val="0"/>
          <w:numId w:val="3"/>
        </w:numPr>
        <w:autoSpaceDE w:val="0"/>
        <w:autoSpaceDN w:val="0"/>
        <w:adjustRightInd w:val="0"/>
        <w:spacing w:before="40" w:after="120"/>
        <w:ind w:hanging="357"/>
        <w:jc w:val="both"/>
        <w:rPr>
          <w:rFonts w:ascii="Arial" w:hAnsi="Arial" w:cs="Arial"/>
          <w:sz w:val="22"/>
          <w:szCs w:val="22"/>
          <w:lang w:eastAsia="es-ES"/>
        </w:rPr>
      </w:pPr>
      <w:r w:rsidRPr="00E24F0B">
        <w:rPr>
          <w:rFonts w:ascii="Arial" w:hAnsi="Arial" w:cs="Arial"/>
          <w:sz w:val="22"/>
          <w:szCs w:val="22"/>
          <w:lang w:eastAsia="es-ES"/>
        </w:rPr>
        <w:t>Certificado de calibración de los equipos utilizados (</w:t>
      </w:r>
      <w:r w:rsidR="001C187D" w:rsidRPr="00E24F0B">
        <w:rPr>
          <w:rFonts w:ascii="Arial" w:hAnsi="Arial" w:cs="Arial"/>
          <w:sz w:val="22"/>
          <w:szCs w:val="22"/>
          <w:lang w:eastAsia="es-ES"/>
        </w:rPr>
        <w:t>detallar</w:t>
      </w:r>
      <w:r w:rsidRPr="00E24F0B">
        <w:rPr>
          <w:rFonts w:ascii="Arial" w:hAnsi="Arial" w:cs="Arial"/>
          <w:sz w:val="22"/>
          <w:szCs w:val="22"/>
          <w:lang w:eastAsia="es-ES"/>
        </w:rPr>
        <w:t xml:space="preserve"> periodo de validez).</w:t>
      </w:r>
    </w:p>
    <w:p w:rsidR="00301650" w:rsidRDefault="00301650" w:rsidP="00301650">
      <w:pPr>
        <w:autoSpaceDE w:val="0"/>
        <w:autoSpaceDN w:val="0"/>
        <w:adjustRightInd w:val="0"/>
        <w:spacing w:before="40" w:after="120"/>
        <w:jc w:val="both"/>
        <w:rPr>
          <w:rFonts w:ascii="Arial" w:hAnsi="Arial" w:cs="Arial"/>
          <w:sz w:val="22"/>
          <w:szCs w:val="22"/>
          <w:lang w:eastAsia="es-ES"/>
        </w:rPr>
      </w:pPr>
    </w:p>
    <w:p w:rsidR="00301650" w:rsidRPr="00E24F0B" w:rsidRDefault="00301650" w:rsidP="008E4592">
      <w:pPr>
        <w:autoSpaceDE w:val="0"/>
        <w:autoSpaceDN w:val="0"/>
        <w:adjustRightInd w:val="0"/>
        <w:spacing w:before="40" w:after="120"/>
        <w:jc w:val="both"/>
        <w:rPr>
          <w:rFonts w:ascii="Arial" w:hAnsi="Arial" w:cs="Arial"/>
          <w:sz w:val="22"/>
          <w:szCs w:val="22"/>
          <w:lang w:eastAsia="es-ES"/>
        </w:rPr>
      </w:pPr>
      <w:r>
        <w:rPr>
          <w:rFonts w:ascii="Arial" w:hAnsi="Arial" w:cs="Arial"/>
          <w:sz w:val="22"/>
          <w:szCs w:val="22"/>
          <w:lang w:eastAsia="es-ES"/>
        </w:rPr>
        <w:t>Para los monitoreos de fuentes móviles, en caso de realizarse por los Gobiernos municipales, responderá a formato propio.</w:t>
      </w:r>
    </w:p>
    <w:p w:rsidR="00CB7827" w:rsidRPr="00E24F0B" w:rsidRDefault="00CB7827" w:rsidP="008C4CF1">
      <w:pPr>
        <w:rPr>
          <w:rFonts w:ascii="Arial" w:hAnsi="Arial" w:cs="Arial"/>
        </w:rPr>
      </w:pPr>
    </w:p>
    <w:sectPr w:rsidR="00CB7827" w:rsidRPr="00E24F0B" w:rsidSect="00CB7827">
      <w:headerReference w:type="default" r:id="rId7"/>
      <w:pgSz w:w="12242" w:h="15842" w:code="1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D70" w:rsidRDefault="00891D70">
      <w:r>
        <w:separator/>
      </w:r>
    </w:p>
  </w:endnote>
  <w:endnote w:type="continuationSeparator" w:id="0">
    <w:p w:rsidR="00891D70" w:rsidRDefault="00891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D70" w:rsidRDefault="00891D70">
      <w:r>
        <w:separator/>
      </w:r>
    </w:p>
  </w:footnote>
  <w:footnote w:type="continuationSeparator" w:id="0">
    <w:p w:rsidR="00891D70" w:rsidRDefault="00891D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376"/>
      <w:gridCol w:w="4426"/>
      <w:gridCol w:w="2306"/>
    </w:tblGrid>
    <w:tr w:rsidR="00675FD9" w:rsidRPr="00F65C89" w:rsidTr="00E24F0B">
      <w:trPr>
        <w:trHeight w:val="899"/>
      </w:trPr>
      <w:tc>
        <w:tcPr>
          <w:tcW w:w="2268" w:type="dxa"/>
        </w:tcPr>
        <w:p w:rsidR="00675FD9" w:rsidRPr="00F21432" w:rsidRDefault="004D2454" w:rsidP="000C75CF">
          <w:pPr>
            <w:pStyle w:val="Encabezado"/>
            <w:rPr>
              <w:sz w:val="16"/>
              <w:szCs w:val="16"/>
            </w:rPr>
          </w:pPr>
          <w:r w:rsidRPr="007125CC">
            <w:rPr>
              <w:noProof/>
              <w:sz w:val="16"/>
              <w:szCs w:val="16"/>
              <w:lang w:val="es-BO" w:eastAsia="es-BO"/>
            </w:rPr>
            <w:drawing>
              <wp:inline distT="0" distB="0" distL="0" distR="0">
                <wp:extent cx="1371600" cy="495300"/>
                <wp:effectExtent l="0" t="0" r="0" b="0"/>
                <wp:docPr id="22" name="Imagen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16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00" w:type="dxa"/>
          <w:vAlign w:val="center"/>
        </w:tcPr>
        <w:p w:rsidR="00675FD9" w:rsidRPr="006B56CF" w:rsidRDefault="005E50E7" w:rsidP="00F21432">
          <w:pPr>
            <w:autoSpaceDE w:val="0"/>
            <w:autoSpaceDN w:val="0"/>
            <w:adjustRightInd w:val="0"/>
            <w:spacing w:before="120" w:after="120"/>
            <w:jc w:val="center"/>
            <w:rPr>
              <w:rFonts w:ascii="Arial" w:hAnsi="Arial" w:cs="Arial"/>
              <w:b/>
              <w:bCs/>
              <w:sz w:val="18"/>
              <w:szCs w:val="18"/>
              <w:lang w:eastAsia="es-ES"/>
            </w:rPr>
          </w:pPr>
          <w:r w:rsidRPr="006B56CF">
            <w:rPr>
              <w:rFonts w:ascii="Arial" w:hAnsi="Arial" w:cs="Arial"/>
              <w:b/>
              <w:sz w:val="22"/>
              <w:szCs w:val="18"/>
              <w:lang w:eastAsia="es-ES"/>
            </w:rPr>
            <w:t xml:space="preserve">CONTENIDO </w:t>
          </w:r>
          <w:r w:rsidR="00F21432" w:rsidRPr="006B56CF">
            <w:rPr>
              <w:rFonts w:ascii="Arial" w:hAnsi="Arial" w:cs="Arial"/>
              <w:b/>
              <w:sz w:val="22"/>
              <w:szCs w:val="18"/>
              <w:lang w:eastAsia="es-ES"/>
            </w:rPr>
            <w:t xml:space="preserve">MINIMO </w:t>
          </w:r>
          <w:r w:rsidRPr="006B56CF">
            <w:rPr>
              <w:rFonts w:ascii="Arial" w:hAnsi="Arial" w:cs="Arial"/>
              <w:b/>
              <w:sz w:val="22"/>
              <w:szCs w:val="18"/>
              <w:lang w:eastAsia="es-ES"/>
            </w:rPr>
            <w:t>DE REPORTE</w:t>
          </w:r>
          <w:r w:rsidR="00F21432" w:rsidRPr="006B56CF">
            <w:rPr>
              <w:rFonts w:ascii="Arial" w:hAnsi="Arial" w:cs="Arial"/>
              <w:b/>
              <w:sz w:val="22"/>
              <w:szCs w:val="18"/>
              <w:lang w:eastAsia="es-ES"/>
            </w:rPr>
            <w:t>S DE MONITOREO</w:t>
          </w:r>
        </w:p>
      </w:tc>
      <w:tc>
        <w:tcPr>
          <w:tcW w:w="2340" w:type="dxa"/>
          <w:vAlign w:val="center"/>
        </w:tcPr>
        <w:p w:rsidR="00675FD9" w:rsidRPr="006B56CF" w:rsidRDefault="00675FD9" w:rsidP="000C75CF">
          <w:pPr>
            <w:pStyle w:val="Encabezado"/>
            <w:jc w:val="center"/>
            <w:rPr>
              <w:rFonts w:ascii="Arial" w:hAnsi="Arial" w:cs="Arial"/>
              <w:b/>
              <w:sz w:val="22"/>
              <w:szCs w:val="18"/>
              <w:lang w:eastAsia="es-ES"/>
            </w:rPr>
          </w:pPr>
          <w:r w:rsidRPr="006B56CF">
            <w:rPr>
              <w:rFonts w:ascii="Arial" w:hAnsi="Arial" w:cs="Arial"/>
              <w:b/>
              <w:sz w:val="22"/>
              <w:szCs w:val="18"/>
              <w:lang w:eastAsia="es-ES"/>
            </w:rPr>
            <w:t xml:space="preserve">ANEXO </w:t>
          </w:r>
          <w:r w:rsidR="00E24F0B">
            <w:rPr>
              <w:rFonts w:ascii="Arial" w:hAnsi="Arial" w:cs="Arial"/>
              <w:b/>
              <w:sz w:val="22"/>
              <w:szCs w:val="18"/>
              <w:lang w:eastAsia="es-ES"/>
            </w:rPr>
            <w:t>B</w:t>
          </w:r>
          <w:r w:rsidRPr="006B56CF">
            <w:rPr>
              <w:rFonts w:ascii="Arial" w:hAnsi="Arial" w:cs="Arial"/>
              <w:b/>
              <w:sz w:val="22"/>
              <w:szCs w:val="18"/>
              <w:lang w:eastAsia="es-ES"/>
            </w:rPr>
            <w:t xml:space="preserve"> </w:t>
          </w:r>
        </w:p>
        <w:p w:rsidR="00675FD9" w:rsidRPr="00F65C89" w:rsidRDefault="00675FD9" w:rsidP="00254FB4">
          <w:pPr>
            <w:pStyle w:val="Encabezado"/>
            <w:jc w:val="center"/>
            <w:rPr>
              <w:rFonts w:ascii="Arial" w:hAnsi="Arial" w:cs="Arial"/>
              <w:b/>
              <w:bCs/>
              <w:color w:val="FF0000"/>
              <w:lang w:val="en-US"/>
            </w:rPr>
          </w:pPr>
        </w:p>
      </w:tc>
    </w:tr>
  </w:tbl>
  <w:p w:rsidR="00CB7827" w:rsidRPr="00F65C89" w:rsidRDefault="00CB7827">
    <w:pPr>
      <w:pStyle w:val="Encabezado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D3EC3"/>
    <w:multiLevelType w:val="hybridMultilevel"/>
    <w:tmpl w:val="3F84288C"/>
    <w:lvl w:ilvl="0" w:tplc="F092B24A">
      <w:start w:val="1"/>
      <w:numFmt w:val="lowerLetter"/>
      <w:lvlText w:val="%1.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F8A8F5A0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color w:val="auto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4C23A7D"/>
    <w:multiLevelType w:val="hybridMultilevel"/>
    <w:tmpl w:val="FBBA9076"/>
    <w:lvl w:ilvl="0" w:tplc="F092B24A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2" w15:restartNumberingAfterBreak="0">
    <w:nsid w:val="4A597528"/>
    <w:multiLevelType w:val="hybridMultilevel"/>
    <w:tmpl w:val="B93A6D9A"/>
    <w:lvl w:ilvl="0" w:tplc="3BB03F80">
      <w:start w:val="1"/>
      <w:numFmt w:val="lowerLetter"/>
      <w:lvlText w:val="%1.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0106AD4"/>
    <w:multiLevelType w:val="hybridMultilevel"/>
    <w:tmpl w:val="51F22088"/>
    <w:lvl w:ilvl="0" w:tplc="5C8AB3C4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95C04A0">
      <w:start w:val="8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2" w:tplc="A5BC8F44">
      <w:start w:val="8"/>
      <w:numFmt w:val="bullet"/>
      <w:lvlText w:val="*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740"/>
    <w:rsid w:val="00097618"/>
    <w:rsid w:val="000C75CF"/>
    <w:rsid w:val="000D4941"/>
    <w:rsid w:val="001650F6"/>
    <w:rsid w:val="001C187D"/>
    <w:rsid w:val="001D115C"/>
    <w:rsid w:val="00254FB4"/>
    <w:rsid w:val="002B51B0"/>
    <w:rsid w:val="00301650"/>
    <w:rsid w:val="00341CD8"/>
    <w:rsid w:val="003A5C44"/>
    <w:rsid w:val="003C616B"/>
    <w:rsid w:val="003D25BE"/>
    <w:rsid w:val="00454146"/>
    <w:rsid w:val="004C0313"/>
    <w:rsid w:val="004D2454"/>
    <w:rsid w:val="004D3940"/>
    <w:rsid w:val="004D3D2C"/>
    <w:rsid w:val="00514030"/>
    <w:rsid w:val="00572201"/>
    <w:rsid w:val="00590FCA"/>
    <w:rsid w:val="005A1740"/>
    <w:rsid w:val="005E50E7"/>
    <w:rsid w:val="0060706E"/>
    <w:rsid w:val="00642954"/>
    <w:rsid w:val="00675FD9"/>
    <w:rsid w:val="006B56CF"/>
    <w:rsid w:val="00724CE5"/>
    <w:rsid w:val="00891D70"/>
    <w:rsid w:val="008C4CF1"/>
    <w:rsid w:val="008C7018"/>
    <w:rsid w:val="008E4592"/>
    <w:rsid w:val="00952028"/>
    <w:rsid w:val="00962850"/>
    <w:rsid w:val="0096785D"/>
    <w:rsid w:val="00A73AAE"/>
    <w:rsid w:val="00CB7827"/>
    <w:rsid w:val="00D01336"/>
    <w:rsid w:val="00D949E2"/>
    <w:rsid w:val="00E24F0B"/>
    <w:rsid w:val="00F21432"/>
    <w:rsid w:val="00F65C89"/>
    <w:rsid w:val="00FA50F9"/>
    <w:rsid w:val="00FC5759"/>
    <w:rsid w:val="00FE4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B80C122-5581-49E8-BB18-DE709CB8C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BO" w:eastAsia="es-B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4CF1"/>
    <w:rPr>
      <w:sz w:val="24"/>
      <w:szCs w:val="24"/>
      <w:lang w:val="es-ES" w:eastAsia="en-US"/>
    </w:rPr>
  </w:style>
  <w:style w:type="paragraph" w:styleId="Ttulo1">
    <w:name w:val="heading 1"/>
    <w:basedOn w:val="Normal"/>
    <w:next w:val="Normal"/>
    <w:qFormat/>
    <w:pPr>
      <w:keepNext/>
      <w:keepLines/>
      <w:autoSpaceDE w:val="0"/>
      <w:autoSpaceDN w:val="0"/>
      <w:adjustRightInd w:val="0"/>
      <w:spacing w:line="240" w:lineRule="atLeast"/>
      <w:ind w:left="-580" w:firstLine="254"/>
      <w:jc w:val="center"/>
      <w:outlineLvl w:val="0"/>
    </w:pPr>
    <w:rPr>
      <w:rFonts w:ascii="Arial" w:hAnsi="Arial" w:cs="Arial"/>
      <w:b/>
      <w:bCs/>
      <w:color w:val="000000"/>
      <w:lang w:val="es-B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5A174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8C4CF1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967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24F0B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24F0B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Contenido mínimo informe</vt:lpstr>
    </vt:vector>
  </TitlesOfParts>
  <Company>YPFB Refinación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mínimo informe</dc:title>
  <dc:subject/>
  <dc:creator>Rene Oscar Toledo Medrano</dc:creator>
  <cp:keywords/>
  <dc:description/>
  <cp:lastModifiedBy>Maya Camacho Mojica</cp:lastModifiedBy>
  <cp:revision>2</cp:revision>
  <dcterms:created xsi:type="dcterms:W3CDTF">2023-06-12T14:07:00Z</dcterms:created>
  <dcterms:modified xsi:type="dcterms:W3CDTF">2023-06-12T14:07:00Z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iente">
    <vt:lpwstr>E. Antonio Rossetti</vt:lpwstr>
  </property>
  <property fmtid="{D5CDD505-2E9C-101B-9397-08002B2CF9AE}" pid="3" name="Redactor">
    <vt:lpwstr>E. Antonio Rossetti</vt:lpwstr>
  </property>
  <property fmtid="{D5CDD505-2E9C-101B-9397-08002B2CF9AE}" pid="4" name="Referencia">
    <vt:lpwstr>E. Antonio Rossetti</vt:lpwstr>
  </property>
  <property fmtid="{D5CDD505-2E9C-101B-9397-08002B2CF9AE}" pid="5" name="Registrado por">
    <vt:lpwstr>E. Antonio Rossetti</vt:lpwstr>
  </property>
</Properties>
</file>